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2D" w:rsidRDefault="00F1772D" w:rsidP="00F1772D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F1772D" w:rsidRDefault="00F1772D" w:rsidP="00F1772D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директора № </w:t>
      </w:r>
    </w:p>
    <w:p w:rsidR="00F1772D" w:rsidRDefault="00F1772D" w:rsidP="00F1772D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 201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72D" w:rsidRDefault="00F1772D" w:rsidP="00F1772D">
      <w:pPr>
        <w:ind w:left="5664"/>
        <w:rPr>
          <w:rFonts w:ascii="Times New Roman" w:hAnsi="Times New Roman" w:cs="Times New Roman"/>
          <w:sz w:val="28"/>
          <w:szCs w:val="28"/>
        </w:rPr>
      </w:pPr>
    </w:p>
    <w:p w:rsidR="00F1772D" w:rsidRDefault="00F1772D" w:rsidP="00F1772D">
      <w:pPr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F1772D" w:rsidRDefault="00F1772D" w:rsidP="00F1772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ПОЛОЖЕНИЕ</w:t>
      </w:r>
    </w:p>
    <w:p w:rsidR="00F1772D" w:rsidRDefault="00F1772D" w:rsidP="00F177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аттестации воспитанников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образовательного учреждения дополнительного образования детей «Дом детского творчества»</w:t>
      </w:r>
    </w:p>
    <w:p w:rsidR="00F1772D" w:rsidRDefault="00F1772D" w:rsidP="00F1772D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положение регулирует правила проведения аттестации воспитанников, в соответствии с требованиями образовательных программ дополнительного образования детей, к оценке знаний, умений и навыков в предметной деятельности. Положение разработано на основе Закона Российской Федерации "Об образовании</w:t>
      </w:r>
      <w:r>
        <w:rPr>
          <w:rFonts w:ascii="Times New Roman" w:hAnsi="Times New Roman" w:cs="Times New Roman"/>
          <w:sz w:val="28"/>
          <w:szCs w:val="28"/>
        </w:rPr>
        <w:t>", и в соответствии с Уставом МКОУ ДОД ДДТ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Аттестация воспитанн</w:t>
      </w:r>
      <w:r>
        <w:rPr>
          <w:sz w:val="28"/>
          <w:szCs w:val="28"/>
        </w:rPr>
        <w:t xml:space="preserve">иков детских объединений </w:t>
      </w:r>
      <w:r>
        <w:rPr>
          <w:sz w:val="28"/>
          <w:szCs w:val="28"/>
        </w:rPr>
        <w:t>рассматривается педагогическим коллективом как неотъемлемая часть образовательного процесса, так как позволяет всем его участникам оценить реальную результативность их совместной творческой деятельности.</w:t>
      </w:r>
    </w:p>
    <w:p w:rsidR="00F1772D" w:rsidRDefault="00F1772D" w:rsidP="00F1772D">
      <w:pPr>
        <w:pStyle w:val="a8"/>
        <w:ind w:firstLine="900"/>
        <w:jc w:val="center"/>
        <w:rPr>
          <w:b/>
          <w:bCs/>
          <w:sz w:val="28"/>
          <w:szCs w:val="28"/>
        </w:rPr>
      </w:pPr>
    </w:p>
    <w:p w:rsidR="00F1772D" w:rsidRDefault="00F1772D" w:rsidP="00F1772D">
      <w:pPr>
        <w:pStyle w:val="a8"/>
        <w:ind w:firstLine="9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Общие положения</w:t>
      </w:r>
    </w:p>
    <w:p w:rsidR="00F1772D" w:rsidRDefault="00F1772D" w:rsidP="00F1772D">
      <w:pPr>
        <w:pStyle w:val="a0"/>
        <w:widowControl/>
        <w:numPr>
          <w:ilvl w:val="0"/>
          <w:numId w:val="0"/>
        </w:num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bCs/>
          <w:sz w:val="28"/>
          <w:szCs w:val="28"/>
        </w:rPr>
        <w:t>. Аттестация</w:t>
      </w:r>
      <w:r>
        <w:rPr>
          <w:sz w:val="28"/>
          <w:szCs w:val="28"/>
        </w:rPr>
        <w:t> – это оценка уровня и качества освоения воспитанниками образовательных программ в конкретной предметной деятельности.</w:t>
      </w:r>
    </w:p>
    <w:p w:rsidR="00F1772D" w:rsidRDefault="00F1772D" w:rsidP="00F1772D">
      <w:pPr>
        <w:pStyle w:val="a0"/>
        <w:widowControl/>
        <w:numPr>
          <w:ilvl w:val="0"/>
          <w:numId w:val="0"/>
        </w:num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 Цель аттестации </w:t>
      </w:r>
      <w:r>
        <w:rPr>
          <w:sz w:val="28"/>
          <w:szCs w:val="28"/>
        </w:rPr>
        <w:t>– выявление исходного, промежуточного и итогового уровня развития теоретических знаний, практических умений и навыков, их соответствия прогнозируемым результатам образовательных программ.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b/>
          <w:bCs/>
          <w:sz w:val="28"/>
          <w:szCs w:val="28"/>
        </w:rPr>
        <w:t>. Задачи</w:t>
      </w:r>
      <w:r>
        <w:rPr>
          <w:sz w:val="28"/>
          <w:szCs w:val="28"/>
        </w:rPr>
        <w:t xml:space="preserve"> аттестации: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уровня теоретической подготовки воспитанников  в конкретной образователь</w:t>
      </w:r>
      <w:r>
        <w:rPr>
          <w:sz w:val="28"/>
          <w:szCs w:val="28"/>
        </w:rPr>
        <w:t xml:space="preserve">ной области, выявление степени </w:t>
      </w:r>
      <w:r>
        <w:rPr>
          <w:sz w:val="28"/>
          <w:szCs w:val="28"/>
        </w:rPr>
        <w:t>формирова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практических умений и навыков детей в выбранном ими виде творческой деятельности.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нализ полноты реализации образовательной программы детского объединения;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причин, способствующих или препятствующих полноценной реализации образовательной программы;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внесение необходимой корректировки</w:t>
      </w:r>
      <w:r>
        <w:rPr>
          <w:sz w:val="28"/>
          <w:szCs w:val="28"/>
        </w:rPr>
        <w:t xml:space="preserve"> в содержание и методику образовательной деятельности детского объединения.</w:t>
      </w:r>
    </w:p>
    <w:p w:rsidR="00F1772D" w:rsidRDefault="00F1772D" w:rsidP="00F1772D">
      <w:pPr>
        <w:pStyle w:val="a0"/>
        <w:widowControl/>
        <w:numPr>
          <w:ilvl w:val="0"/>
          <w:numId w:val="0"/>
        </w:num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b/>
          <w:bCs/>
          <w:sz w:val="28"/>
          <w:szCs w:val="28"/>
        </w:rPr>
        <w:t>. Примерные виды аттестации</w:t>
      </w:r>
      <w:r>
        <w:rPr>
          <w:sz w:val="28"/>
          <w:szCs w:val="28"/>
        </w:rPr>
        <w:t>: предварительная аттестация (входной контроль), промежуточная и итоговая.</w:t>
      </w:r>
    </w:p>
    <w:p w:rsidR="00F1772D" w:rsidRDefault="00F1772D" w:rsidP="00F1772D">
      <w:pPr>
        <w:pStyle w:val="a1"/>
        <w:widowControl/>
        <w:numPr>
          <w:ilvl w:val="0"/>
          <w:numId w:val="0"/>
        </w:numPr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Предварительная аттестация (входной контроль) </w:t>
      </w:r>
      <w:r>
        <w:rPr>
          <w:sz w:val="28"/>
          <w:szCs w:val="28"/>
        </w:rPr>
        <w:t> – это оценка исходного уровня знаний и способностей воспитанников  перед началом образовательного процесса.</w:t>
      </w:r>
    </w:p>
    <w:p w:rsidR="00F1772D" w:rsidRDefault="00F1772D" w:rsidP="00F1772D">
      <w:pPr>
        <w:pStyle w:val="a1"/>
        <w:widowControl/>
        <w:numPr>
          <w:ilvl w:val="0"/>
          <w:numId w:val="0"/>
        </w:numPr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Промежуточная аттестация</w:t>
      </w:r>
      <w:r>
        <w:rPr>
          <w:sz w:val="28"/>
          <w:szCs w:val="28"/>
        </w:rPr>
        <w:t> – это оценка качества усвоения воспитанниками  содержания конкретной образовательной программы  по итогам учебного периода  (этапа, года обучения).</w:t>
      </w:r>
    </w:p>
    <w:p w:rsidR="00F1772D" w:rsidRDefault="00F1772D" w:rsidP="00F1772D">
      <w:pPr>
        <w:pStyle w:val="a1"/>
        <w:widowControl/>
        <w:numPr>
          <w:ilvl w:val="0"/>
          <w:numId w:val="0"/>
        </w:numPr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Итоговая аттестация</w:t>
      </w:r>
      <w:r>
        <w:rPr>
          <w:sz w:val="28"/>
          <w:szCs w:val="28"/>
        </w:rPr>
        <w:t> – это оценка уровня достижений воспитанников по завершении всего образовательного курса.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. Принципы аттестации. </w:t>
      </w:r>
      <w:r>
        <w:rPr>
          <w:sz w:val="28"/>
          <w:szCs w:val="28"/>
        </w:rPr>
        <w:t xml:space="preserve">Аттестация воспитанников детских объединений Центра строится на следующих принципах: 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научность; 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учет индивидуальных и возрастных особенностей воспитанников; 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адекватность специфике детского объединения  периоду обучения; 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свобода  выбора педагогом методов и форм проведения и оценки результатов; 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открытость результатов для педагогов и родителей.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. Функции аттестации. </w:t>
      </w:r>
      <w:r>
        <w:rPr>
          <w:sz w:val="28"/>
          <w:szCs w:val="28"/>
        </w:rPr>
        <w:t>В образовательном процессе Центра в целом и каждого детского объединения в частности аттестация выполняет целый ряд функций: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>учебную</w:t>
      </w:r>
      <w:proofErr w:type="gramEnd"/>
      <w:r>
        <w:rPr>
          <w:sz w:val="28"/>
          <w:szCs w:val="28"/>
        </w:rPr>
        <w:t>, так как создает дополнительные условия для обобщения и осмысления воспитанником полученных теоретических и практических знаний, умений и навыков;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воспитательную</w:t>
      </w:r>
      <w:proofErr w:type="gramEnd"/>
      <w:r>
        <w:rPr>
          <w:sz w:val="28"/>
          <w:szCs w:val="28"/>
        </w:rPr>
        <w:t>, так как является стимулом к расширению познавательных интересов и потребностей ребенка;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gramStart"/>
      <w:r>
        <w:rPr>
          <w:sz w:val="28"/>
          <w:szCs w:val="28"/>
        </w:rPr>
        <w:t>развивающую</w:t>
      </w:r>
      <w:proofErr w:type="gramEnd"/>
      <w:r>
        <w:rPr>
          <w:sz w:val="28"/>
          <w:szCs w:val="28"/>
        </w:rPr>
        <w:t>, так как позволяет детям осознать уровень их актуального развития и определить перспективы;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gramStart"/>
      <w:r>
        <w:rPr>
          <w:sz w:val="28"/>
          <w:szCs w:val="28"/>
        </w:rPr>
        <w:t>коррекционную</w:t>
      </w:r>
      <w:proofErr w:type="gramEnd"/>
      <w:r>
        <w:rPr>
          <w:sz w:val="28"/>
          <w:szCs w:val="28"/>
        </w:rPr>
        <w:t>, так как помогает педагогу своевременно выявить и устранить объективные и субъективные недостатки учебно-воспитательного процесса;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д) социально-психологическую, так как дает каждому воспитаннику  возможность пережить "ситуацию успеха".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</w:p>
    <w:p w:rsidR="00F1772D" w:rsidRDefault="00F1772D" w:rsidP="00F1772D">
      <w:pPr>
        <w:pStyle w:val="a8"/>
        <w:ind w:firstLine="90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. Содержание и формы проведения аттестации. Формы и критерии оценки результативности образовательного процесса. 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а) Содержанием аттестации является: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предварительной аттестации (Входного контроля) </w:t>
      </w:r>
      <w:r>
        <w:rPr>
          <w:sz w:val="28"/>
          <w:szCs w:val="28"/>
        </w:rPr>
        <w:t>– начальный уровень способностей, знаний, умений, навыков обучающихся по данному предмету;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промежуточной - </w:t>
      </w:r>
      <w:r>
        <w:rPr>
          <w:sz w:val="28"/>
          <w:szCs w:val="28"/>
        </w:rPr>
        <w:t xml:space="preserve"> содержание образовательной программы определенного года (этапа) обучения;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итоговой – </w:t>
      </w:r>
      <w:r>
        <w:rPr>
          <w:sz w:val="28"/>
          <w:szCs w:val="28"/>
        </w:rPr>
        <w:t>содержание всей образовательной программы в целом.</w:t>
      </w:r>
    </w:p>
    <w:p w:rsidR="00F1772D" w:rsidRDefault="00F1772D" w:rsidP="00F1772D">
      <w:pPr>
        <w:pStyle w:val="a8"/>
        <w:ind w:firstLine="90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б) Формы проведения аттестации определяются самим педагогом в его образовательной программе таким образом, чтобы они соответствовали ожидаемым результатам. </w:t>
      </w:r>
      <w:proofErr w:type="gramStart"/>
      <w:r>
        <w:rPr>
          <w:sz w:val="28"/>
          <w:szCs w:val="28"/>
        </w:rPr>
        <w:t>В зависимости от предмета изучения формы проведения аттестации могут быть следующие: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собеседование, тестирование, творческие и самостоятельные исследовательские работы, </w:t>
      </w:r>
      <w:r>
        <w:rPr>
          <w:sz w:val="28"/>
          <w:szCs w:val="28"/>
        </w:rPr>
        <w:lastRenderedPageBreak/>
        <w:t>контрольные занятия, практические работы, зачеты, выставки, соревнования, интеллектуальные состязания, конкурсы, олимпиады, конференции, турниры, итоговые занятия, защита творческих работ и проектов, доклад, тематические чтения, собеседование и т.д.</w:t>
      </w:r>
      <w:proofErr w:type="gramEnd"/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в) Формы и критерии оценки результативности определяются самим педагогом в</w:t>
      </w:r>
      <w:r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программе аттестации обучающихся таким образом, чтобы можно было определить отнесенность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к одному из трех уровней результативности: высокий, средний, низкий. 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 результативности не должны противоречить следующим показателям: высокий уровень – высокое качество освоения  воспитанниками    содержания образовательной программы, подлежащей аттестации; средний уровень – среднее качество  освоения  воспитанниками    содержания образовательной программы, подлежащей аттестации; низкий уровень – низкое качество освоение воспитанниками     содержания образовательной программы, подлежащей аттестации.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Критериями оценки результативности обучения обучающегося  также являются: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критерии оценки уровня теоретической подготовки воспитанников: соответствие уровня теоретических знаний программным требованиям; широта кругозора; свобода   восприятия   теоретической   информации;    развитость практических   навыков работы со специальной литературой, осмысленность и свобода использования специальной терминологии;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критерии оценки уровня практической подготовки обучающихся: соответствие уровня развития практических умений и навыков программным требованиям; свобода владения специальным оборудованием и оснащением; качество выполнения практического задания; технологичность практической деятельности;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критерии оценки уровня развития и воспитанности детей: культура организации практической деятельности: культура поведения; творческое отношение к выполнению практического задания; аккуратность и ответственность при работе; развитость специальных способностей.</w:t>
      </w:r>
    </w:p>
    <w:p w:rsidR="00F1772D" w:rsidRDefault="00F1772D" w:rsidP="00F1772D">
      <w:pPr>
        <w:pStyle w:val="a8"/>
        <w:jc w:val="both"/>
        <w:rPr>
          <w:sz w:val="28"/>
          <w:szCs w:val="28"/>
        </w:rPr>
      </w:pPr>
    </w:p>
    <w:p w:rsidR="00F1772D" w:rsidRDefault="00F1772D" w:rsidP="00F1772D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Организация процесса аттестации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</w:p>
    <w:p w:rsidR="00F1772D" w:rsidRDefault="00F1772D" w:rsidP="00F1772D">
      <w:pPr>
        <w:pStyle w:val="a"/>
        <w:numPr>
          <w:ilvl w:val="0"/>
          <w:numId w:val="2"/>
        </w:numPr>
        <w:tabs>
          <w:tab w:val="num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Аттестация обучающи</w:t>
      </w:r>
      <w:r>
        <w:rPr>
          <w:sz w:val="28"/>
          <w:szCs w:val="28"/>
        </w:rPr>
        <w:t>хся в детских объединений</w:t>
      </w:r>
      <w:r>
        <w:rPr>
          <w:sz w:val="28"/>
          <w:szCs w:val="28"/>
        </w:rPr>
        <w:t xml:space="preserve"> проводится предварительная аттестация (входной контроль) – сентябрь (при зачислении воспитанников в </w:t>
      </w:r>
      <w:r>
        <w:rPr>
          <w:sz w:val="28"/>
          <w:szCs w:val="28"/>
        </w:rPr>
        <w:t>объединение), промежуточна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декабрь </w:t>
      </w:r>
      <w:r>
        <w:rPr>
          <w:sz w:val="28"/>
          <w:szCs w:val="28"/>
        </w:rPr>
        <w:t xml:space="preserve">, итоговая- май . За месяц до проведения промежуточной или итоговой аттестации детского объединения педагог должен в письменном виде </w:t>
      </w:r>
      <w:r>
        <w:rPr>
          <w:sz w:val="28"/>
          <w:szCs w:val="28"/>
        </w:rPr>
        <w:t xml:space="preserve">представить администрации </w:t>
      </w:r>
      <w:r>
        <w:rPr>
          <w:sz w:val="28"/>
          <w:szCs w:val="28"/>
        </w:rPr>
        <w:t xml:space="preserve"> график промежуточной  или  итоговой аттестации. </w:t>
      </w:r>
      <w:proofErr w:type="gramStart"/>
      <w:r>
        <w:rPr>
          <w:sz w:val="28"/>
          <w:szCs w:val="28"/>
        </w:rPr>
        <w:t>На основании представленных заявок, не позже чем за две недели, составляется общий график проведения текущей, промежуточной и итоговой аттестации воспитанников Центра, который утверждается директором и вывешивается на доступном для всех педагогических работников месте.</w:t>
      </w:r>
      <w:proofErr w:type="gramEnd"/>
    </w:p>
    <w:p w:rsidR="00F1772D" w:rsidRDefault="00F1772D" w:rsidP="00F1772D">
      <w:pPr>
        <w:pStyle w:val="a"/>
        <w:numPr>
          <w:ilvl w:val="0"/>
          <w:numId w:val="2"/>
        </w:numPr>
        <w:tabs>
          <w:tab w:val="num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Форма протокола для аттестации является обязательной для всех педагогов.</w:t>
      </w:r>
    </w:p>
    <w:p w:rsidR="00F1772D" w:rsidRDefault="00F1772D" w:rsidP="00F1772D">
      <w:pPr>
        <w:pStyle w:val="a"/>
        <w:numPr>
          <w:ilvl w:val="0"/>
          <w:numId w:val="2"/>
        </w:numPr>
        <w:tabs>
          <w:tab w:val="num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Проведение входного контроля (предварительной аттестации) осуществляется самим педагогом.</w:t>
      </w:r>
    </w:p>
    <w:p w:rsidR="00F1772D" w:rsidRDefault="00F1772D" w:rsidP="00F1772D">
      <w:pPr>
        <w:pStyle w:val="a"/>
        <w:numPr>
          <w:ilvl w:val="0"/>
          <w:numId w:val="2"/>
        </w:numPr>
        <w:tabs>
          <w:tab w:val="num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промежуточной аттестации обязательно для</w:t>
      </w:r>
      <w:r>
        <w:rPr>
          <w:sz w:val="28"/>
          <w:szCs w:val="28"/>
        </w:rPr>
        <w:t xml:space="preserve"> обучающихся  и педагогов</w:t>
      </w:r>
      <w:r>
        <w:rPr>
          <w:sz w:val="28"/>
          <w:szCs w:val="28"/>
        </w:rPr>
        <w:t>. Она оформляется самим педагогом в виде протоколов по каждой учебной группе. Для проведения промежуточной и итоговой аттестации приказом директора формируется аттестационная комиссия (не менее двух человек), в состав которой могут входить пр</w:t>
      </w:r>
      <w:r>
        <w:rPr>
          <w:sz w:val="28"/>
          <w:szCs w:val="28"/>
        </w:rPr>
        <w:t>едставители администрации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руководители структурных подразделений, методисты, педагоги дополнительного образования. </w:t>
      </w:r>
    </w:p>
    <w:p w:rsidR="00F1772D" w:rsidRDefault="00F1772D" w:rsidP="00F1772D">
      <w:pPr>
        <w:pStyle w:val="a"/>
        <w:numPr>
          <w:ilvl w:val="0"/>
          <w:numId w:val="2"/>
        </w:numPr>
        <w:tabs>
          <w:tab w:val="num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итоговой аттестации обязательно для </w:t>
      </w:r>
      <w:r>
        <w:rPr>
          <w:sz w:val="28"/>
          <w:szCs w:val="28"/>
        </w:rPr>
        <w:t xml:space="preserve"> обучающихся  и педагогов</w:t>
      </w:r>
      <w:r>
        <w:rPr>
          <w:sz w:val="28"/>
          <w:szCs w:val="28"/>
        </w:rPr>
        <w:t>. Она осуществляется</w:t>
      </w:r>
      <w:r>
        <w:rPr>
          <w:sz w:val="28"/>
          <w:szCs w:val="28"/>
        </w:rPr>
        <w:t xml:space="preserve"> аттестационной комиссией</w:t>
      </w:r>
      <w:r>
        <w:rPr>
          <w:sz w:val="28"/>
          <w:szCs w:val="28"/>
        </w:rPr>
        <w:t xml:space="preserve"> и оформляется в виде протоколов   по каждой учебной группе (объединению). Состав аттестационной комиссии утверждается приказом директора и не может быть менее трех человек, из которых один является пре</w:t>
      </w:r>
      <w:r>
        <w:rPr>
          <w:sz w:val="28"/>
          <w:szCs w:val="28"/>
        </w:rPr>
        <w:t>дставителем администрации</w:t>
      </w:r>
      <w:r>
        <w:rPr>
          <w:sz w:val="28"/>
          <w:szCs w:val="28"/>
        </w:rPr>
        <w:t>, второй и трети</w:t>
      </w:r>
      <w:proofErr w:type="gramStart"/>
      <w:r>
        <w:rPr>
          <w:sz w:val="28"/>
          <w:szCs w:val="28"/>
        </w:rPr>
        <w:t>й–</w:t>
      </w:r>
      <w:proofErr w:type="gramEnd"/>
      <w:r>
        <w:rPr>
          <w:sz w:val="28"/>
          <w:szCs w:val="28"/>
        </w:rPr>
        <w:t xml:space="preserve"> методистом или педагогом дополнительного образования. В аттестационную комиссию могут входить другие педагогические работники по усмотрению администрации. </w:t>
      </w:r>
      <w:proofErr w:type="gramStart"/>
      <w:r>
        <w:rPr>
          <w:sz w:val="28"/>
          <w:szCs w:val="28"/>
        </w:rPr>
        <w:t>Педагог дополнительного образования, чьи обучающиеся проходят итоговую аттестацию, в состав аттестационной комиссии не включается.</w:t>
      </w:r>
      <w:proofErr w:type="gramEnd"/>
    </w:p>
    <w:p w:rsidR="00F1772D" w:rsidRDefault="00F1772D" w:rsidP="00F1772D">
      <w:pPr>
        <w:pStyle w:val="a"/>
        <w:numPr>
          <w:ilvl w:val="0"/>
          <w:numId w:val="2"/>
        </w:numPr>
        <w:tabs>
          <w:tab w:val="num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Если обучающийся   в течение учебного года добивается успехов на внутренних или внешних профильных мероприятиях (</w:t>
      </w:r>
      <w:proofErr w:type="spellStart"/>
      <w:r>
        <w:rPr>
          <w:sz w:val="28"/>
          <w:szCs w:val="28"/>
        </w:rPr>
        <w:t>конкурсах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оревнованиях</w:t>
      </w:r>
      <w:proofErr w:type="spellEnd"/>
      <w:r>
        <w:rPr>
          <w:sz w:val="28"/>
          <w:szCs w:val="28"/>
        </w:rPr>
        <w:t xml:space="preserve"> т.п.), то он считается аттестованным на высокий уровень и освобождается от этой процедуры.  </w:t>
      </w:r>
    </w:p>
    <w:p w:rsidR="00F1772D" w:rsidRDefault="00F1772D" w:rsidP="00F1772D">
      <w:pPr>
        <w:pStyle w:val="a7"/>
        <w:numPr>
          <w:ilvl w:val="0"/>
          <w:numId w:val="2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Воспитанники, успешно освоившие программный материал, переводятся на последующий год обучения.</w:t>
      </w:r>
    </w:p>
    <w:p w:rsidR="00F1772D" w:rsidRDefault="00F1772D" w:rsidP="00F1772D">
      <w:pPr>
        <w:pStyle w:val="a"/>
        <w:numPr>
          <w:ilvl w:val="0"/>
          <w:numId w:val="0"/>
        </w:numPr>
        <w:tabs>
          <w:tab w:val="left" w:pos="1276"/>
        </w:tabs>
        <w:ind w:left="936" w:hanging="936"/>
        <w:jc w:val="both"/>
        <w:rPr>
          <w:sz w:val="28"/>
          <w:szCs w:val="28"/>
        </w:rPr>
      </w:pPr>
    </w:p>
    <w:p w:rsidR="00F1772D" w:rsidRDefault="00F1772D" w:rsidP="00F1772D">
      <w:pPr>
        <w:pStyle w:val="a"/>
        <w:numPr>
          <w:ilvl w:val="0"/>
          <w:numId w:val="0"/>
        </w:numPr>
        <w:tabs>
          <w:tab w:val="left" w:pos="1276"/>
        </w:tabs>
        <w:ind w:left="936" w:hanging="936"/>
        <w:jc w:val="both"/>
        <w:rPr>
          <w:sz w:val="28"/>
          <w:szCs w:val="28"/>
        </w:rPr>
      </w:pPr>
    </w:p>
    <w:p w:rsidR="00F1772D" w:rsidRDefault="00F1772D" w:rsidP="00F1772D">
      <w:pPr>
        <w:pStyle w:val="a8"/>
        <w:ind w:firstLine="0"/>
        <w:rPr>
          <w:b/>
          <w:bCs/>
          <w:sz w:val="28"/>
          <w:szCs w:val="28"/>
        </w:rPr>
      </w:pPr>
    </w:p>
    <w:p w:rsidR="00F1772D" w:rsidRDefault="00F1772D" w:rsidP="00F1772D">
      <w:pPr>
        <w:pStyle w:val="a8"/>
        <w:ind w:firstLine="9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. Анализ результатов аттестации </w:t>
      </w:r>
    </w:p>
    <w:p w:rsidR="00F1772D" w:rsidRDefault="00F1772D" w:rsidP="00F1772D">
      <w:pPr>
        <w:pStyle w:val="a8"/>
        <w:jc w:val="both"/>
        <w:rPr>
          <w:b/>
          <w:bCs/>
          <w:sz w:val="28"/>
          <w:szCs w:val="28"/>
        </w:rPr>
      </w:pP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Результаты промежуточной и итоговой аттестации обучающихся  детских объединений анализируются и пре</w:t>
      </w:r>
      <w:r w:rsidR="00AE3A72">
        <w:rPr>
          <w:sz w:val="28"/>
          <w:szCs w:val="28"/>
        </w:rPr>
        <w:t>дставляются администрации</w:t>
      </w:r>
      <w:r>
        <w:rPr>
          <w:sz w:val="28"/>
          <w:szCs w:val="28"/>
        </w:rPr>
        <w:t>, которая подводит общий итог.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Направления анализа результатов аттестации обучающихся: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уровень теоретической подготовки обучающихся  в конкретной об</w:t>
      </w:r>
      <w:r w:rsidR="00AE3A72">
        <w:rPr>
          <w:sz w:val="28"/>
          <w:szCs w:val="28"/>
        </w:rPr>
        <w:t>разовательной области; степень формирования</w:t>
      </w:r>
      <w:bookmarkStart w:id="0" w:name="_GoBack"/>
      <w:bookmarkEnd w:id="0"/>
      <w:r>
        <w:rPr>
          <w:sz w:val="28"/>
          <w:szCs w:val="28"/>
        </w:rPr>
        <w:t xml:space="preserve"> практических умений и навыков детей в выбранном ими виде творческой деятельности;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полнота и качество выполнения образовательной программы детского объединения;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причин, способствующих или препятствующих полноценной реализации образовательной программы;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необходимость внесения корректив в содержание и методику образовательной деятельности детского объединения.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Параметры подведения итогов: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уровень знаний, умений, навыков обучающихся (высокий, средний, низкий);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количество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, полностью освоивших образовательную программу по уровням; 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перечень основных причин невыполнения детьми образовательной программы; перечень факторов, способствующих успешному освоению образовательной программы;</w:t>
      </w:r>
    </w:p>
    <w:p w:rsidR="00F1772D" w:rsidRDefault="00F1772D" w:rsidP="00F1772D">
      <w:pPr>
        <w:pStyle w:val="a8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рекомендации по коррекции образовательной программы, изменению методик преподавания.</w:t>
      </w:r>
    </w:p>
    <w:p w:rsidR="00F1772D" w:rsidRDefault="00F1772D" w:rsidP="00F177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72D" w:rsidRDefault="00F1772D" w:rsidP="00F177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72D" w:rsidRDefault="00F1772D" w:rsidP="00F177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72D" w:rsidRDefault="00F1772D" w:rsidP="00F177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72D" w:rsidRDefault="00F1772D" w:rsidP="00F177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72D" w:rsidRDefault="00F1772D" w:rsidP="00F177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72D" w:rsidRDefault="00F1772D" w:rsidP="00F177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72D" w:rsidRDefault="00F1772D" w:rsidP="00F177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72D" w:rsidRDefault="00F1772D" w:rsidP="00F177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72D" w:rsidRDefault="00F1772D" w:rsidP="00F177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72D" w:rsidRDefault="00F1772D" w:rsidP="00F177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72D" w:rsidRDefault="00F1772D" w:rsidP="00F177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72D" w:rsidRDefault="00F1772D" w:rsidP="00F177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72D" w:rsidRDefault="00F1772D" w:rsidP="00F177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72D" w:rsidRDefault="00F1772D" w:rsidP="00F177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72D" w:rsidRDefault="00F1772D" w:rsidP="00F177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4D33" w:rsidRDefault="009F4D33"/>
    <w:sectPr w:rsidR="009F4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46865"/>
    <w:multiLevelType w:val="hybridMultilevel"/>
    <w:tmpl w:val="D8EA35E4"/>
    <w:lvl w:ilvl="0" w:tplc="7F08C6F6">
      <w:start w:val="1"/>
      <w:numFmt w:val="decimal"/>
      <w:lvlText w:val="%1."/>
      <w:lvlJc w:val="left"/>
      <w:pPr>
        <w:tabs>
          <w:tab w:val="num" w:pos="1620"/>
        </w:tabs>
        <w:ind w:left="0" w:firstLine="90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393B13"/>
    <w:multiLevelType w:val="multilevel"/>
    <w:tmpl w:val="30547B12"/>
    <w:lvl w:ilvl="0">
      <w:start w:val="1"/>
      <w:numFmt w:val="decimal"/>
      <w:pStyle w:val="a"/>
      <w:lvlText w:val="%1."/>
      <w:lvlJc w:val="left"/>
      <w:pPr>
        <w:tabs>
          <w:tab w:val="num" w:pos="-1440"/>
        </w:tabs>
        <w:ind w:left="-1440" w:hanging="360"/>
      </w:pPr>
    </w:lvl>
    <w:lvl w:ilvl="1">
      <w:start w:val="1"/>
      <w:numFmt w:val="decimal"/>
      <w:pStyle w:val="212pt"/>
      <w:suff w:val="space"/>
      <w:lvlText w:val="%2."/>
      <w:lvlJc w:val="left"/>
      <w:pPr>
        <w:ind w:left="-1080" w:firstLine="0"/>
      </w:pPr>
    </w:lvl>
    <w:lvl w:ilvl="2">
      <w:start w:val="1"/>
      <w:numFmt w:val="decimal"/>
      <w:pStyle w:val="a0"/>
      <w:suff w:val="space"/>
      <w:lvlText w:val="%2.%3. "/>
      <w:lvlJc w:val="left"/>
      <w:pPr>
        <w:ind w:left="-576" w:hanging="504"/>
      </w:pPr>
      <w:rPr>
        <w:b/>
        <w:bCs/>
        <w:i w:val="0"/>
        <w:iCs w:val="0"/>
      </w:rPr>
    </w:lvl>
    <w:lvl w:ilvl="3">
      <w:start w:val="1"/>
      <w:numFmt w:val="decimal"/>
      <w:pStyle w:val="a1"/>
      <w:suff w:val="space"/>
      <w:lvlText w:val="%2.%3.%4. "/>
      <w:lvlJc w:val="left"/>
      <w:pPr>
        <w:ind w:left="0" w:firstLine="851"/>
      </w:pPr>
      <w:rPr>
        <w:b w:val="0"/>
        <w:bCs w:val="0"/>
        <w:i w:val="0"/>
        <w:iCs w:val="0"/>
        <w:sz w:val="24"/>
        <w:szCs w:val="24"/>
      </w:rPr>
    </w:lvl>
    <w:lvl w:ilvl="4">
      <w:start w:val="1"/>
      <w:numFmt w:val="none"/>
      <w:pStyle w:val="a2"/>
      <w:lvlText w:val=""/>
      <w:lvlJc w:val="left"/>
      <w:pPr>
        <w:tabs>
          <w:tab w:val="num" w:pos="432"/>
        </w:tabs>
        <w:ind w:left="432" w:hanging="792"/>
      </w:pPr>
    </w:lvl>
    <w:lvl w:ilvl="5">
      <w:start w:val="1"/>
      <w:numFmt w:val="decimal"/>
      <w:pStyle w:val="a"/>
      <w:suff w:val="space"/>
      <w:lvlText w:val="%6."/>
      <w:lvlJc w:val="left"/>
      <w:pPr>
        <w:ind w:left="936" w:hanging="936"/>
      </w:pPr>
      <w:rPr>
        <w:b/>
        <w:bCs/>
      </w:rPr>
    </w:lvl>
    <w:lvl w:ilvl="6">
      <w:start w:val="1"/>
      <w:numFmt w:val="decimal"/>
      <w:lvlText w:val="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2D"/>
    <w:rsid w:val="009F4D33"/>
    <w:rsid w:val="00AE3A72"/>
    <w:rsid w:val="00F1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1772D"/>
    <w:pPr>
      <w:spacing w:after="0" w:line="240" w:lineRule="auto"/>
    </w:pPr>
    <w:rPr>
      <w:rFonts w:ascii="Calibri" w:eastAsia="Calibri" w:hAnsi="Calibri" w:cs="Calibri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99"/>
    <w:qFormat/>
    <w:rsid w:val="00F1772D"/>
    <w:pPr>
      <w:ind w:left="720"/>
    </w:pPr>
  </w:style>
  <w:style w:type="paragraph" w:customStyle="1" w:styleId="a8">
    <w:name w:val="Статья"/>
    <w:uiPriority w:val="99"/>
    <w:rsid w:val="00F1772D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Пункт"/>
    <w:basedOn w:val="a3"/>
    <w:uiPriority w:val="99"/>
    <w:rsid w:val="00F1772D"/>
    <w:pPr>
      <w:widowControl w:val="0"/>
      <w:numPr>
        <w:ilvl w:val="2"/>
        <w:numId w:val="1"/>
      </w:numPr>
      <w:spacing w:before="120" w:after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подпункт"/>
    <w:basedOn w:val="a0"/>
    <w:uiPriority w:val="99"/>
    <w:rsid w:val="00F1772D"/>
    <w:pPr>
      <w:numPr>
        <w:ilvl w:val="3"/>
      </w:numPr>
    </w:pPr>
  </w:style>
  <w:style w:type="paragraph" w:customStyle="1" w:styleId="212pt">
    <w:name w:val="Стиль мой заголовок 2 + 12 pt"/>
    <w:basedOn w:val="a3"/>
    <w:uiPriority w:val="99"/>
    <w:rsid w:val="00F1772D"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a">
    <w:name w:val="номера"/>
    <w:uiPriority w:val="99"/>
    <w:rsid w:val="00F1772D"/>
    <w:pPr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Оценка"/>
    <w:uiPriority w:val="99"/>
    <w:rsid w:val="00F1772D"/>
    <w:pPr>
      <w:numPr>
        <w:ilvl w:val="4"/>
        <w:numId w:val="1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1772D"/>
    <w:pPr>
      <w:spacing w:after="0" w:line="240" w:lineRule="auto"/>
    </w:pPr>
    <w:rPr>
      <w:rFonts w:ascii="Calibri" w:eastAsia="Calibri" w:hAnsi="Calibri" w:cs="Calibri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99"/>
    <w:qFormat/>
    <w:rsid w:val="00F1772D"/>
    <w:pPr>
      <w:ind w:left="720"/>
    </w:pPr>
  </w:style>
  <w:style w:type="paragraph" w:customStyle="1" w:styleId="a8">
    <w:name w:val="Статья"/>
    <w:uiPriority w:val="99"/>
    <w:rsid w:val="00F1772D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Пункт"/>
    <w:basedOn w:val="a3"/>
    <w:uiPriority w:val="99"/>
    <w:rsid w:val="00F1772D"/>
    <w:pPr>
      <w:widowControl w:val="0"/>
      <w:numPr>
        <w:ilvl w:val="2"/>
        <w:numId w:val="1"/>
      </w:numPr>
      <w:spacing w:before="120" w:after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подпункт"/>
    <w:basedOn w:val="a0"/>
    <w:uiPriority w:val="99"/>
    <w:rsid w:val="00F1772D"/>
    <w:pPr>
      <w:numPr>
        <w:ilvl w:val="3"/>
      </w:numPr>
    </w:pPr>
  </w:style>
  <w:style w:type="paragraph" w:customStyle="1" w:styleId="212pt">
    <w:name w:val="Стиль мой заголовок 2 + 12 pt"/>
    <w:basedOn w:val="a3"/>
    <w:uiPriority w:val="99"/>
    <w:rsid w:val="00F1772D"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a">
    <w:name w:val="номера"/>
    <w:uiPriority w:val="99"/>
    <w:rsid w:val="00F1772D"/>
    <w:pPr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Оценка"/>
    <w:uiPriority w:val="99"/>
    <w:rsid w:val="00F1772D"/>
    <w:pPr>
      <w:numPr>
        <w:ilvl w:val="4"/>
        <w:numId w:val="1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2017-12-18T17:22:00Z</dcterms:created>
  <dcterms:modified xsi:type="dcterms:W3CDTF">2017-12-18T17:33:00Z</dcterms:modified>
</cp:coreProperties>
</file>